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889"/>
        <w:tblW w:w="109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5"/>
        <w:gridCol w:w="161"/>
        <w:gridCol w:w="1004"/>
        <w:gridCol w:w="1085"/>
        <w:gridCol w:w="301"/>
        <w:gridCol w:w="254"/>
        <w:gridCol w:w="5336"/>
      </w:tblGrid>
      <w:tr w:rsidR="00FF6BB3" w:rsidRPr="0058612D" w:rsidTr="00016FFF">
        <w:trPr>
          <w:trHeight w:val="232"/>
        </w:trPr>
        <w:tc>
          <w:tcPr>
            <w:tcW w:w="10916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bidi/>
              <w:jc w:val="center"/>
              <w:rPr>
                <w:rFonts w:ascii="Traditional Arabic" w:hAnsi="Traditional Arabic" w:cs="Alawi Naskh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8612D">
              <w:rPr>
                <w:rFonts w:ascii="Traditional Arabic" w:hAnsi="Traditional Arabic" w:cs="Alawi Naskh"/>
                <w:b/>
                <w:bCs/>
                <w:color w:val="000000"/>
                <w:sz w:val="24"/>
                <w:szCs w:val="24"/>
                <w:rtl/>
              </w:rPr>
              <w:t>الجمهورية الجزائرية الديمقراطية الشعبية</w:t>
            </w:r>
          </w:p>
        </w:tc>
      </w:tr>
      <w:tr w:rsidR="00FF6BB3" w:rsidRPr="0058612D" w:rsidTr="00016FFF">
        <w:trPr>
          <w:trHeight w:val="232"/>
        </w:trPr>
        <w:tc>
          <w:tcPr>
            <w:tcW w:w="1091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6BB3" w:rsidRPr="0058612D" w:rsidRDefault="00FF6BB3" w:rsidP="00016FFF">
            <w:pPr>
              <w:jc w:val="center"/>
              <w:rPr>
                <w:rFonts w:ascii="Arial" w:hAnsi="Arial" w:cs="Alawi Naskh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lawi Naskh"/>
                <w:b/>
                <w:bCs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3014980</wp:posOffset>
                  </wp:positionH>
                  <wp:positionV relativeFrom="paragraph">
                    <wp:posOffset>98425</wp:posOffset>
                  </wp:positionV>
                  <wp:extent cx="809625" cy="781050"/>
                  <wp:effectExtent l="19050" t="0" r="9525" b="0"/>
                  <wp:wrapNone/>
                  <wp:docPr id="3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2" name="Image 1" descr="C:\Documents and Settings\1\Mes documents\Mes images\LOGO UNIV GUELMA 2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8612D">
              <w:rPr>
                <w:rFonts w:ascii="Arial" w:hAnsi="Arial" w:cs="Alawi Naskh"/>
                <w:b/>
                <w:bCs/>
                <w:color w:val="000000"/>
                <w:sz w:val="18"/>
                <w:szCs w:val="18"/>
              </w:rPr>
              <w:t>République Algérienne Démocratique et populaire</w:t>
            </w:r>
          </w:p>
        </w:tc>
      </w:tr>
      <w:tr w:rsidR="00FF6BB3" w:rsidRPr="0058612D" w:rsidTr="00016FFF">
        <w:trPr>
          <w:trHeight w:val="232"/>
        </w:trPr>
        <w:tc>
          <w:tcPr>
            <w:tcW w:w="2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  <w:r w:rsidRPr="0058612D">
              <w:rPr>
                <w:rFonts w:ascii="Calibri" w:hAnsi="Calibri" w:cs="Alawi Naskh"/>
                <w:color w:val="000000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10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b/>
                <w:bCs/>
                <w:color w:val="00000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  <w:r w:rsidRPr="0058612D">
              <w:rPr>
                <w:rFonts w:ascii="Calibri" w:hAnsi="Calibri" w:cs="Alawi Naskh"/>
                <w:color w:val="000000"/>
              </w:rPr>
              <w:t> </w:t>
            </w:r>
          </w:p>
        </w:tc>
      </w:tr>
      <w:tr w:rsidR="00FF6BB3" w:rsidRPr="0058612D" w:rsidTr="00016FFF">
        <w:trPr>
          <w:trHeight w:val="487"/>
        </w:trPr>
        <w:tc>
          <w:tcPr>
            <w:tcW w:w="39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B3" w:rsidRPr="0058612D" w:rsidRDefault="00FF6BB3" w:rsidP="00016FFF">
            <w:pPr>
              <w:rPr>
                <w:rFonts w:ascii="Arial" w:hAnsi="Arial" w:cs="Alawi Naskh"/>
                <w:b/>
                <w:bCs/>
                <w:color w:val="000000"/>
                <w:sz w:val="18"/>
                <w:szCs w:val="18"/>
              </w:rPr>
            </w:pPr>
            <w:r w:rsidRPr="0058612D">
              <w:rPr>
                <w:rFonts w:ascii="Arial" w:hAnsi="Arial" w:cs="Alawi Naskh"/>
                <w:b/>
                <w:bCs/>
                <w:color w:val="000000"/>
                <w:sz w:val="18"/>
                <w:szCs w:val="18"/>
              </w:rPr>
              <w:t>Ministère de l’Enseignement Supérieur et de la Recherche Scientifique</w:t>
            </w:r>
          </w:p>
        </w:tc>
        <w:tc>
          <w:tcPr>
            <w:tcW w:w="10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589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BB3" w:rsidRPr="0058612D" w:rsidRDefault="00FF6BB3" w:rsidP="00016FFF">
            <w:pPr>
              <w:bidi/>
              <w:rPr>
                <w:rFonts w:ascii="Traditional Arabic" w:hAnsi="Traditional Arabic" w:cs="Alawi Naskh"/>
                <w:b/>
                <w:bCs/>
                <w:color w:val="000000"/>
                <w:sz w:val="28"/>
                <w:szCs w:val="28"/>
              </w:rPr>
            </w:pPr>
            <w:r w:rsidRPr="0058612D">
              <w:rPr>
                <w:rFonts w:ascii="Traditional Arabic" w:hAnsi="Traditional Arabic" w:cs="Alawi Naskh"/>
                <w:b/>
                <w:bCs/>
                <w:color w:val="000000"/>
                <w:sz w:val="28"/>
                <w:szCs w:val="28"/>
                <w:rtl/>
              </w:rPr>
              <w:t>وزارة التـعليم العالي والبحث العلمي</w:t>
            </w:r>
          </w:p>
        </w:tc>
      </w:tr>
      <w:tr w:rsidR="00FF6BB3" w:rsidRPr="0058612D" w:rsidTr="00016FFF">
        <w:trPr>
          <w:trHeight w:val="465"/>
        </w:trPr>
        <w:tc>
          <w:tcPr>
            <w:tcW w:w="39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B3" w:rsidRPr="0058612D" w:rsidRDefault="00FF6BB3" w:rsidP="00016FFF">
            <w:pPr>
              <w:rPr>
                <w:rFonts w:ascii="Arial" w:hAnsi="Arial" w:cs="Alawi Naskh"/>
                <w:b/>
                <w:bCs/>
                <w:color w:val="000000"/>
              </w:rPr>
            </w:pPr>
            <w:r w:rsidRPr="0058612D">
              <w:rPr>
                <w:rFonts w:ascii="Arial" w:hAnsi="Arial" w:cs="Alawi Naskh"/>
                <w:b/>
                <w:bCs/>
                <w:color w:val="000000"/>
              </w:rPr>
              <w:t>UNIVERSITE 8 Mai 1945 .GUELMA</w:t>
            </w:r>
          </w:p>
        </w:tc>
        <w:tc>
          <w:tcPr>
            <w:tcW w:w="10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589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BB3" w:rsidRPr="0058612D" w:rsidRDefault="00FF6BB3" w:rsidP="00016FFF">
            <w:pPr>
              <w:bidi/>
              <w:rPr>
                <w:rFonts w:ascii="Traditional Arabic" w:hAnsi="Traditional Arabic" w:cs="Alawi Naskh"/>
                <w:b/>
                <w:bCs/>
                <w:color w:val="000000"/>
                <w:sz w:val="28"/>
                <w:szCs w:val="28"/>
              </w:rPr>
            </w:pPr>
            <w:r w:rsidRPr="0058612D">
              <w:rPr>
                <w:rFonts w:ascii="Traditional Arabic" w:hAnsi="Traditional Arabic" w:cs="Alawi Naskh"/>
                <w:b/>
                <w:bCs/>
                <w:color w:val="000000"/>
                <w:sz w:val="28"/>
                <w:szCs w:val="28"/>
                <w:rtl/>
              </w:rPr>
              <w:t>جـــامعة 8 ماي 1945. قالمـــة</w:t>
            </w:r>
          </w:p>
        </w:tc>
      </w:tr>
      <w:tr w:rsidR="00FF6BB3" w:rsidRPr="0058612D" w:rsidTr="00016FFF">
        <w:trPr>
          <w:trHeight w:val="277"/>
        </w:trPr>
        <w:tc>
          <w:tcPr>
            <w:tcW w:w="1091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:rsidR="00FF6BB3" w:rsidRPr="0058612D" w:rsidRDefault="00FF6BB3" w:rsidP="00016FFF">
            <w:pPr>
              <w:bidi/>
              <w:jc w:val="center"/>
              <w:rPr>
                <w:rFonts w:ascii="Traditional Arabic" w:hAnsi="Traditional Arabic" w:cs="Alawi Naskh"/>
                <w:b/>
                <w:bCs/>
                <w:color w:val="000000"/>
                <w:sz w:val="32"/>
                <w:szCs w:val="32"/>
              </w:rPr>
            </w:pPr>
            <w:r w:rsidRPr="0058612D">
              <w:rPr>
                <w:rFonts w:ascii="Traditional Arabic" w:hAnsi="Traditional Arabic" w:cs="Alawi Naskh"/>
                <w:b/>
                <w:bCs/>
                <w:color w:val="000000"/>
                <w:sz w:val="32"/>
                <w:szCs w:val="32"/>
                <w:rtl/>
              </w:rPr>
              <w:t>كليـة العلـوم  والتكنولوجيا</w:t>
            </w:r>
          </w:p>
        </w:tc>
      </w:tr>
      <w:tr w:rsidR="00FF6BB3" w:rsidRPr="0058612D" w:rsidTr="00016FFF">
        <w:trPr>
          <w:trHeight w:val="277"/>
        </w:trPr>
        <w:tc>
          <w:tcPr>
            <w:tcW w:w="1091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:rsidR="00FF6BB3" w:rsidRPr="0058612D" w:rsidRDefault="00FF6BB3" w:rsidP="00016FFF">
            <w:pPr>
              <w:jc w:val="center"/>
              <w:rPr>
                <w:rFonts w:ascii="Calibri" w:hAnsi="Calibri" w:cs="Alawi Naskh"/>
                <w:color w:val="000000"/>
              </w:rPr>
            </w:pPr>
            <w:r w:rsidRPr="0058612D">
              <w:rPr>
                <w:rFonts w:ascii="Calibri" w:hAnsi="Calibri" w:cs="Alawi Naskh"/>
                <w:color w:val="000000"/>
              </w:rPr>
              <w:t>FACULTE  DES  SCIENCES ET  DE  LA  TECHNOLOGIE</w:t>
            </w:r>
          </w:p>
        </w:tc>
      </w:tr>
      <w:tr w:rsidR="00FF6BB3" w:rsidRPr="0058612D" w:rsidTr="00016FFF">
        <w:trPr>
          <w:trHeight w:val="232"/>
        </w:trPr>
        <w:tc>
          <w:tcPr>
            <w:tcW w:w="3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BB3" w:rsidRPr="00766653" w:rsidRDefault="00FF6BB3" w:rsidP="00016FFF">
            <w:pPr>
              <w:rPr>
                <w:rFonts w:ascii="Calibri" w:hAnsi="Calibri" w:cs="Alawi Naskh"/>
                <w:color w:val="000000"/>
              </w:rPr>
            </w:pPr>
            <w:r w:rsidRPr="0058612D">
              <w:rPr>
                <w:rFonts w:ascii="Calibri" w:hAnsi="Calibri" w:cs="Alawi Naskh"/>
                <w:color w:val="000000"/>
              </w:rPr>
              <w:t>Département d</w:t>
            </w:r>
            <w:r>
              <w:rPr>
                <w:rFonts w:ascii="Calibri" w:hAnsi="Calibri" w:cs="Alawi Naskh"/>
                <w:color w:val="000000"/>
              </w:rPr>
              <w:t>e Génie des Procédés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  <w:r w:rsidRPr="0058612D">
              <w:rPr>
                <w:rFonts w:ascii="Calibri" w:hAnsi="Calibri" w:cs="Alawi Naskh"/>
                <w:color w:val="000000"/>
              </w:rPr>
              <w:t> </w:t>
            </w:r>
          </w:p>
        </w:tc>
        <w:tc>
          <w:tcPr>
            <w:tcW w:w="58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BB3" w:rsidRPr="0058612D" w:rsidRDefault="00FF6BB3" w:rsidP="00016FFF">
            <w:pPr>
              <w:bidi/>
              <w:rPr>
                <w:rFonts w:ascii="Traditional Arabic" w:hAnsi="Traditional Arabic" w:cs="Alawi Naskh"/>
                <w:b/>
                <w:bCs/>
                <w:color w:val="000000"/>
                <w:sz w:val="32"/>
                <w:szCs w:val="32"/>
              </w:rPr>
            </w:pPr>
            <w:r w:rsidRPr="0058612D">
              <w:rPr>
                <w:rFonts w:ascii="Traditional Arabic" w:hAnsi="Traditional Arabic" w:cs="Alawi Naskh"/>
                <w:b/>
                <w:bCs/>
                <w:color w:val="000000"/>
                <w:sz w:val="32"/>
                <w:szCs w:val="32"/>
                <w:rtl/>
              </w:rPr>
              <w:t xml:space="preserve">قسم هندسة </w:t>
            </w:r>
            <w:r>
              <w:rPr>
                <w:rFonts w:ascii="Traditional Arabic" w:hAnsi="Traditional Arabic" w:cs="Alawi Naskh" w:hint="cs"/>
                <w:b/>
                <w:bCs/>
                <w:color w:val="000000"/>
                <w:sz w:val="32"/>
                <w:szCs w:val="32"/>
                <w:rtl/>
              </w:rPr>
              <w:t>الطرائق</w:t>
            </w:r>
          </w:p>
        </w:tc>
      </w:tr>
      <w:tr w:rsidR="00FF6BB3" w:rsidRPr="0058612D" w:rsidTr="00016FFF">
        <w:trPr>
          <w:trHeight w:val="232"/>
        </w:trPr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6BB3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  <w:r w:rsidRPr="0058612D">
              <w:rPr>
                <w:rFonts w:ascii="Calibri" w:hAnsi="Calibri" w:cs="Alawi Naskh"/>
                <w:color w:val="000000"/>
              </w:rPr>
              <w:t>Guelma le:</w:t>
            </w:r>
            <w:r>
              <w:rPr>
                <w:rFonts w:ascii="Calibri" w:hAnsi="Calibri" w:cs="Alawi Naskh"/>
                <w:color w:val="000000"/>
              </w:rPr>
              <w:t xml:space="preserve"> </w:t>
            </w:r>
            <w:r>
              <w:rPr>
                <w:rFonts w:ascii="Calibri" w:hAnsi="Calibri" w:cs="Alawi Naskh" w:hint="cs"/>
                <w:color w:val="000000"/>
                <w:rtl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6BB3" w:rsidRPr="0058612D" w:rsidRDefault="00FF6BB3" w:rsidP="00016FFF">
            <w:pPr>
              <w:rPr>
                <w:rFonts w:ascii="Calibri" w:hAnsi="Calibri" w:cs="Alawi Naskh"/>
                <w:color w:val="00000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6BB3" w:rsidRDefault="00FF6BB3" w:rsidP="00540880">
            <w:pPr>
              <w:tabs>
                <w:tab w:val="left" w:pos="3117"/>
              </w:tabs>
              <w:bidi/>
              <w:rPr>
                <w:rFonts w:ascii="Calibri" w:hAnsi="Calibri" w:cs="Alawi Naskh"/>
                <w:color w:val="000000"/>
                <w:rtl/>
                <w:lang w:bidi="ar-DZ"/>
              </w:rPr>
            </w:pPr>
            <w:r>
              <w:rPr>
                <w:rFonts w:ascii="Calibri" w:hAnsi="Calibri" w:cs="Alawi Naskh" w:hint="cs"/>
                <w:color w:val="000000"/>
                <w:rtl/>
                <w:lang w:bidi="ar-DZ"/>
              </w:rPr>
              <w:t>رقم:            /ق.هــ.ط/ك.ع.ت/ج.ق/</w:t>
            </w:r>
            <w:r w:rsidR="00540880">
              <w:rPr>
                <w:rFonts w:ascii="Calibri" w:hAnsi="Calibri" w:cs="Alawi Naskh"/>
                <w:color w:val="000000"/>
                <w:lang w:bidi="ar-DZ"/>
              </w:rPr>
              <w:t>5</w:t>
            </w:r>
            <w:r>
              <w:rPr>
                <w:rFonts w:ascii="Calibri" w:hAnsi="Calibri" w:cs="Alawi Naskh" w:hint="cs"/>
                <w:color w:val="000000"/>
                <w:rtl/>
                <w:lang w:bidi="ar-DZ"/>
              </w:rPr>
              <w:t>202</w:t>
            </w:r>
            <w:r>
              <w:rPr>
                <w:rFonts w:ascii="Calibri" w:hAnsi="Calibri" w:cs="Alawi Naskh"/>
                <w:color w:val="000000"/>
                <w:rtl/>
                <w:lang w:bidi="ar-DZ"/>
              </w:rPr>
              <w:tab/>
            </w:r>
          </w:p>
          <w:p w:rsidR="00FF6BB3" w:rsidRPr="0058612D" w:rsidRDefault="00FF6BB3" w:rsidP="00016FFF">
            <w:pPr>
              <w:bidi/>
              <w:rPr>
                <w:rFonts w:ascii="Calibri" w:hAnsi="Calibri" w:cs="Alawi Naskh"/>
                <w:color w:val="000000"/>
              </w:rPr>
            </w:pPr>
            <w:r w:rsidRPr="0058612D">
              <w:rPr>
                <w:rFonts w:ascii="Calibri" w:hAnsi="Calibri" w:cs="Alawi Naskh"/>
                <w:color w:val="000000"/>
                <w:rtl/>
              </w:rPr>
              <w:t>قالمة</w:t>
            </w:r>
            <w:r>
              <w:rPr>
                <w:rFonts w:ascii="Calibri" w:hAnsi="Calibri" w:cs="Alawi Naskh" w:hint="cs"/>
                <w:color w:val="000000"/>
                <w:rtl/>
              </w:rPr>
              <w:t xml:space="preserve"> : 28/01/2025</w:t>
            </w:r>
          </w:p>
        </w:tc>
      </w:tr>
    </w:tbl>
    <w:p w:rsidR="00FF6BB3" w:rsidRDefault="00FF6BB3" w:rsidP="00FF6BB3">
      <w:pPr>
        <w:tabs>
          <w:tab w:val="left" w:pos="8289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FF6BB3" w:rsidRPr="00CF32ED" w:rsidRDefault="00FF6BB3" w:rsidP="00FF6BB3">
      <w:pPr>
        <w:tabs>
          <w:tab w:val="left" w:pos="8289"/>
        </w:tabs>
        <w:jc w:val="center"/>
        <w:rPr>
          <w:lang w:bidi="ar-DZ"/>
        </w:rPr>
      </w:pPr>
      <w:r w:rsidRPr="00AF691A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Planning </w:t>
      </w:r>
      <w:proofErr w:type="spellStart"/>
      <w:r w:rsidRPr="00AF691A">
        <w:rPr>
          <w:rFonts w:asciiTheme="majorBidi" w:hAnsiTheme="majorBidi" w:cstheme="majorBidi"/>
          <w:b/>
          <w:bCs/>
          <w:sz w:val="36"/>
          <w:szCs w:val="36"/>
          <w:lang w:val="en-US"/>
        </w:rPr>
        <w:t>rattrapage</w:t>
      </w:r>
      <w:proofErr w:type="spellEnd"/>
      <w:r w:rsidRPr="00AF691A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S1_20</w:t>
      </w:r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t>24</w:t>
      </w:r>
      <w:r w:rsidRPr="00AF691A">
        <w:rPr>
          <w:rFonts w:asciiTheme="majorBidi" w:hAnsiTheme="majorBidi" w:cstheme="majorBidi"/>
          <w:b/>
          <w:bCs/>
          <w:sz w:val="36"/>
          <w:szCs w:val="36"/>
          <w:lang w:val="en-US"/>
        </w:rPr>
        <w:t>/202</w:t>
      </w:r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t>5</w:t>
      </w:r>
    </w:p>
    <w:tbl>
      <w:tblPr>
        <w:tblpPr w:leftFromText="141" w:rightFromText="141" w:vertAnchor="page" w:horzAnchor="margin" w:tblpXSpec="center" w:tblpY="5881"/>
        <w:tblW w:w="103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057"/>
        <w:gridCol w:w="3489"/>
        <w:gridCol w:w="3119"/>
      </w:tblGrid>
      <w:tr w:rsidR="00FF6BB3" w:rsidRPr="00057AFD" w:rsidTr="00016FFF">
        <w:trPr>
          <w:trHeight w:val="418"/>
        </w:trPr>
        <w:tc>
          <w:tcPr>
            <w:tcW w:w="375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B3" w:rsidRPr="00FE7C84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b/>
                <w:bCs/>
                <w:color w:val="000000"/>
                <w:sz w:val="26"/>
                <w:szCs w:val="26"/>
              </w:rPr>
              <w:t>2 M G. C.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b/>
                <w:bCs/>
                <w:color w:val="000000"/>
                <w:sz w:val="26"/>
                <w:szCs w:val="26"/>
              </w:rPr>
              <w:t>2 M TPHV.</w:t>
            </w:r>
          </w:p>
        </w:tc>
      </w:tr>
      <w:tr w:rsidR="00FF6BB3" w:rsidRPr="00057AFD" w:rsidTr="00016FFF">
        <w:trPr>
          <w:trHeight w:val="38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>Dim</w:t>
            </w:r>
            <w:r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02</w:t>
            </w: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>.02.2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</w:rPr>
            </w:pPr>
          </w:p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09H30 -11H00</w:t>
            </w: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Chimie verte et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Sonochimie</w:t>
            </w:r>
            <w:proofErr w:type="spellEnd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cheraitia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Applications industrielles de l’hydrogène vert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Boulmokh</w:t>
            </w:r>
            <w:proofErr w:type="spellEnd"/>
            <w:proofErr w:type="gramEnd"/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13H30 -15H00</w:t>
            </w: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Milieux poreux et dispersés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Bouakaz</w:t>
            </w:r>
            <w:proofErr w:type="spellEnd"/>
            <w:proofErr w:type="gramEnd"/>
          </w:p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Hydrogéne</w:t>
            </w:r>
            <w:proofErr w:type="spellEnd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 pour la mobilité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Belbah</w:t>
            </w:r>
            <w:proofErr w:type="spellEnd"/>
            <w:proofErr w:type="gramEnd"/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 xml:space="preserve">Lun 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03</w:t>
            </w: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>.02.2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09H30 -11H00</w:t>
            </w: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Recherche documentaire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Benhamza</w:t>
            </w:r>
            <w:proofErr w:type="spellEnd"/>
            <w:proofErr w:type="gramEnd"/>
          </w:p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Modélisation des systèmes de l’hydrogène vert :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Nabti</w:t>
            </w:r>
            <w:proofErr w:type="spellEnd"/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13H30 -15H00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Optimisation et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modél</w:t>
            </w:r>
            <w:proofErr w:type="spellEnd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. 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des  procédés</w:t>
            </w:r>
            <w:proofErr w:type="gramEnd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 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lahiouel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Management</w:t>
            </w:r>
            <w:r w:rsidRPr="00057AFD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</w:t>
            </w: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 des projets et analyse de cycle de vie :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Bouraghda</w:t>
            </w:r>
            <w:proofErr w:type="spellEnd"/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 xml:space="preserve">Mar 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04</w:t>
            </w: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>.02.2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09H30 -11H00</w:t>
            </w: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</w:p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Intensification des procédés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nadji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Risques et sécurités de l’hydrogène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Belgudoum</w:t>
            </w:r>
            <w:proofErr w:type="spellEnd"/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13H30 -15H00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Plan d'expérience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benhamza</w:t>
            </w:r>
            <w:proofErr w:type="spellEnd"/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Optimisation technico économique des systèmes hybrides :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Beddiaf</w:t>
            </w:r>
            <w:proofErr w:type="spellEnd"/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 xml:space="preserve">Mer 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05</w:t>
            </w: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>.02.2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09H30 -11H00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Distillation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bouchmella</w:t>
            </w:r>
            <w:proofErr w:type="spellEnd"/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Innovation et tendances technologiques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Satha</w:t>
            </w:r>
            <w:proofErr w:type="spellEnd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 </w:t>
            </w:r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13H30 -15H00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Raffinage et Pétrochimie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Benhamida</w:t>
            </w:r>
            <w:proofErr w:type="spellEnd"/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 xml:space="preserve">Recherche documentaire et rédaction scientifique : 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Affoune</w:t>
            </w:r>
            <w:proofErr w:type="spellEnd"/>
          </w:p>
        </w:tc>
      </w:tr>
      <w:tr w:rsidR="00FF6BB3" w:rsidRPr="00057AFD" w:rsidTr="00016FFF">
        <w:trPr>
          <w:trHeight w:val="300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 xml:space="preserve">Jeu 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06</w:t>
            </w:r>
            <w:r w:rsidRPr="00057AFD">
              <w:rPr>
                <w:rFonts w:ascii="Traditional Arabic" w:hAnsi="Traditional Arabic" w:cs="Traditional Arabic"/>
                <w:b/>
                <w:bCs/>
                <w:color w:val="000000" w:themeColor="text1"/>
                <w:sz w:val="26"/>
                <w:szCs w:val="26"/>
              </w:rPr>
              <w:t>.02.2</w:t>
            </w:r>
            <w:r w:rsidRPr="00057AFD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09H30 -11H00</w:t>
            </w: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Stockage d'énergie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bourdjiba</w:t>
            </w:r>
            <w:proofErr w:type="spellEnd"/>
            <w:proofErr w:type="gramEnd"/>
          </w:p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Marché de l’hydrogène et écosystème </w:t>
            </w:r>
            <w:proofErr w:type="gram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:</w:t>
            </w:r>
            <w:proofErr w:type="spellStart"/>
            <w:r w:rsidRPr="00057AFD">
              <w:rPr>
                <w:rFonts w:ascii="Traditional Arabic" w:hAnsi="Traditional Arabic" w:cs="Traditional Arabic"/>
                <w:sz w:val="26"/>
                <w:szCs w:val="26"/>
              </w:rPr>
              <w:t>Merabet</w:t>
            </w:r>
            <w:proofErr w:type="spellEnd"/>
            <w:proofErr w:type="gramEnd"/>
            <w:r>
              <w:rPr>
                <w:rFonts w:ascii="Traditional Arabic" w:hAnsi="Traditional Arabic" w:cs="Traditional Arabic"/>
                <w:sz w:val="26"/>
                <w:szCs w:val="26"/>
              </w:rPr>
              <w:t xml:space="preserve"> </w:t>
            </w:r>
          </w:p>
        </w:tc>
      </w:tr>
      <w:tr w:rsidR="00FF6BB3" w:rsidRPr="00FE7C84" w:rsidTr="00016FFF">
        <w:trPr>
          <w:trHeight w:val="30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</w:pPr>
            <w:r w:rsidRPr="00057AFD">
              <w:rPr>
                <w:rFonts w:ascii="Traditional Arabic" w:hAnsi="Traditional Arabic" w:cs="Traditional Arabic"/>
                <w:color w:val="000000" w:themeColor="text1"/>
                <w:sz w:val="26"/>
                <w:szCs w:val="26"/>
              </w:rPr>
              <w:t>13H30 -15H00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057AFD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B3" w:rsidRPr="00FE7C84" w:rsidRDefault="00FF6BB3" w:rsidP="00016FFF">
            <w:pPr>
              <w:jc w:val="center"/>
              <w:rPr>
                <w:rFonts w:ascii="Traditional Arabic" w:hAnsi="Traditional Arabic" w:cs="Traditional Arabic"/>
                <w:sz w:val="26"/>
                <w:szCs w:val="26"/>
              </w:rPr>
            </w:pPr>
          </w:p>
        </w:tc>
      </w:tr>
    </w:tbl>
    <w:p w:rsidR="00485D84" w:rsidRDefault="00485D84"/>
    <w:sectPr w:rsidR="00485D84" w:rsidSect="0028608F">
      <w:pgSz w:w="11906" w:h="16838" w:code="9"/>
      <w:pgMar w:top="1417" w:right="1417" w:bottom="295" w:left="1417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awi Nask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B3"/>
    <w:rsid w:val="0028608F"/>
    <w:rsid w:val="00485D84"/>
    <w:rsid w:val="00540880"/>
    <w:rsid w:val="00B923B3"/>
    <w:rsid w:val="00BA739E"/>
    <w:rsid w:val="00D148A3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22A8C8-31BC-4999-8700-8BEEA4BB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</dc:creator>
  <cp:lastModifiedBy>DELL</cp:lastModifiedBy>
  <cp:revision>2</cp:revision>
  <dcterms:created xsi:type="dcterms:W3CDTF">2025-01-29T13:06:00Z</dcterms:created>
  <dcterms:modified xsi:type="dcterms:W3CDTF">2025-01-29T13:06:00Z</dcterms:modified>
</cp:coreProperties>
</file>